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BEF97A">
      <w:pPr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湖南农业大学202</w:t>
      </w:r>
      <w:r>
        <w:rPr>
          <w:rFonts w:hint="eastAsia" w:ascii="黑体" w:hAnsi="黑体" w:eastAsia="黑体"/>
          <w:sz w:val="36"/>
          <w:szCs w:val="36"/>
          <w:lang w:val="en-US" w:eastAsia="zh-CN"/>
        </w:rPr>
        <w:t>6</w:t>
      </w:r>
      <w:r>
        <w:rPr>
          <w:rFonts w:hint="eastAsia" w:ascii="黑体" w:hAnsi="黑体" w:eastAsia="黑体"/>
          <w:sz w:val="36"/>
          <w:szCs w:val="36"/>
        </w:rPr>
        <w:t>年硕士研究生</w:t>
      </w:r>
    </w:p>
    <w:p w14:paraId="422DE268">
      <w:pPr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复试资格审查表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1"/>
        <w:gridCol w:w="1421"/>
      </w:tblGrid>
      <w:tr w14:paraId="3F298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1420" w:type="dxa"/>
            <w:vAlign w:val="center"/>
          </w:tcPr>
          <w:p w14:paraId="2F088BEB">
            <w:pPr>
              <w:spacing w:after="0"/>
              <w:jc w:val="center"/>
              <w:rPr>
                <w:rFonts w:ascii="华文中宋" w:hAnsi="华文中宋" w:eastAsia="华文中宋"/>
                <w:b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b/>
                <w:sz w:val="24"/>
                <w:szCs w:val="24"/>
              </w:rPr>
              <w:t>学     院</w:t>
            </w:r>
          </w:p>
        </w:tc>
        <w:tc>
          <w:tcPr>
            <w:tcW w:w="2840" w:type="dxa"/>
            <w:gridSpan w:val="2"/>
            <w:vAlign w:val="center"/>
          </w:tcPr>
          <w:p w14:paraId="06A0D7F3">
            <w:pPr>
              <w:spacing w:after="0"/>
              <w:jc w:val="center"/>
              <w:rPr>
                <w:rFonts w:ascii="华文中宋" w:hAnsi="华文中宋" w:eastAsia="华文中宋"/>
                <w:b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2C88D26B">
            <w:pPr>
              <w:spacing w:after="0"/>
              <w:jc w:val="center"/>
              <w:rPr>
                <w:rFonts w:ascii="华文中宋" w:hAnsi="华文中宋" w:eastAsia="华文中宋"/>
                <w:b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b/>
                <w:sz w:val="24"/>
                <w:szCs w:val="24"/>
              </w:rPr>
              <w:t>学科专业</w:t>
            </w:r>
          </w:p>
        </w:tc>
        <w:tc>
          <w:tcPr>
            <w:tcW w:w="2842" w:type="dxa"/>
            <w:gridSpan w:val="2"/>
            <w:vAlign w:val="center"/>
          </w:tcPr>
          <w:p w14:paraId="3300982D">
            <w:pPr>
              <w:spacing w:after="0"/>
              <w:jc w:val="center"/>
              <w:rPr>
                <w:rFonts w:ascii="华文中宋" w:hAnsi="华文中宋" w:eastAsia="华文中宋"/>
                <w:b/>
                <w:sz w:val="24"/>
                <w:szCs w:val="24"/>
              </w:rPr>
            </w:pPr>
          </w:p>
        </w:tc>
      </w:tr>
      <w:tr w14:paraId="454E4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420" w:type="dxa"/>
            <w:vAlign w:val="center"/>
          </w:tcPr>
          <w:p w14:paraId="25F18846">
            <w:pPr>
              <w:spacing w:after="0"/>
              <w:jc w:val="center"/>
              <w:rPr>
                <w:rFonts w:ascii="华文中宋" w:hAnsi="华文中宋" w:eastAsia="华文中宋"/>
                <w:b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b/>
                <w:sz w:val="24"/>
                <w:szCs w:val="24"/>
              </w:rPr>
              <w:t>研究方向</w:t>
            </w:r>
          </w:p>
        </w:tc>
        <w:tc>
          <w:tcPr>
            <w:tcW w:w="2840" w:type="dxa"/>
            <w:gridSpan w:val="2"/>
            <w:vAlign w:val="center"/>
          </w:tcPr>
          <w:p w14:paraId="12173537">
            <w:pPr>
              <w:spacing w:after="0"/>
              <w:jc w:val="center"/>
              <w:rPr>
                <w:rFonts w:ascii="华文中宋" w:hAnsi="华文中宋" w:eastAsia="华文中宋"/>
                <w:b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76FD623A">
            <w:pPr>
              <w:spacing w:after="0"/>
              <w:jc w:val="center"/>
              <w:rPr>
                <w:rFonts w:ascii="华文中宋" w:hAnsi="华文中宋" w:eastAsia="华文中宋"/>
                <w:b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b/>
                <w:sz w:val="24"/>
                <w:szCs w:val="24"/>
              </w:rPr>
              <w:t>学习方式</w:t>
            </w:r>
          </w:p>
        </w:tc>
        <w:tc>
          <w:tcPr>
            <w:tcW w:w="2842" w:type="dxa"/>
            <w:gridSpan w:val="2"/>
            <w:vAlign w:val="center"/>
          </w:tcPr>
          <w:p w14:paraId="1C708159">
            <w:pPr>
              <w:spacing w:after="0"/>
              <w:jc w:val="center"/>
              <w:rPr>
                <w:rFonts w:ascii="华文中宋" w:hAnsi="华文中宋" w:eastAsia="华文中宋"/>
                <w:b/>
                <w:sz w:val="24"/>
                <w:szCs w:val="24"/>
              </w:rPr>
            </w:pPr>
          </w:p>
        </w:tc>
      </w:tr>
      <w:tr w14:paraId="7DF232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1420" w:type="dxa"/>
            <w:vAlign w:val="center"/>
          </w:tcPr>
          <w:p w14:paraId="21C9C973">
            <w:pPr>
              <w:spacing w:after="0"/>
              <w:jc w:val="center"/>
              <w:rPr>
                <w:rFonts w:ascii="华文中宋" w:hAnsi="华文中宋" w:eastAsia="华文中宋"/>
                <w:b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b/>
                <w:sz w:val="24"/>
                <w:szCs w:val="24"/>
              </w:rPr>
              <w:t>考生姓名</w:t>
            </w:r>
          </w:p>
        </w:tc>
        <w:tc>
          <w:tcPr>
            <w:tcW w:w="1420" w:type="dxa"/>
            <w:vAlign w:val="center"/>
          </w:tcPr>
          <w:p w14:paraId="0DC95CF8">
            <w:pPr>
              <w:spacing w:after="0"/>
              <w:jc w:val="center"/>
              <w:rPr>
                <w:rFonts w:ascii="华文中宋" w:hAnsi="华文中宋" w:eastAsia="华文中宋"/>
                <w:b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5F6B8C53">
            <w:pPr>
              <w:spacing w:after="0"/>
              <w:jc w:val="center"/>
              <w:rPr>
                <w:rFonts w:ascii="华文中宋" w:hAnsi="华文中宋" w:eastAsia="华文中宋"/>
                <w:b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b/>
                <w:sz w:val="24"/>
                <w:szCs w:val="24"/>
              </w:rPr>
              <w:t>考生编号</w:t>
            </w:r>
          </w:p>
        </w:tc>
        <w:tc>
          <w:tcPr>
            <w:tcW w:w="1420" w:type="dxa"/>
            <w:vAlign w:val="center"/>
          </w:tcPr>
          <w:p w14:paraId="1F2BCE03">
            <w:pPr>
              <w:spacing w:after="0"/>
              <w:jc w:val="center"/>
              <w:rPr>
                <w:rFonts w:ascii="华文中宋" w:hAnsi="华文中宋" w:eastAsia="华文中宋"/>
                <w:b/>
                <w:sz w:val="24"/>
                <w:szCs w:val="24"/>
              </w:rPr>
            </w:pPr>
          </w:p>
        </w:tc>
        <w:tc>
          <w:tcPr>
            <w:tcW w:w="1421" w:type="dxa"/>
            <w:vAlign w:val="center"/>
          </w:tcPr>
          <w:p w14:paraId="7A0C1D5F">
            <w:pPr>
              <w:spacing w:after="0"/>
              <w:jc w:val="center"/>
              <w:rPr>
                <w:rFonts w:ascii="华文中宋" w:hAnsi="华文中宋" w:eastAsia="华文中宋"/>
                <w:b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b/>
                <w:sz w:val="24"/>
                <w:szCs w:val="24"/>
              </w:rPr>
              <w:t>前置学历</w:t>
            </w:r>
          </w:p>
        </w:tc>
        <w:tc>
          <w:tcPr>
            <w:tcW w:w="1421" w:type="dxa"/>
            <w:vAlign w:val="center"/>
          </w:tcPr>
          <w:p w14:paraId="2D03FA86">
            <w:pPr>
              <w:spacing w:after="0"/>
              <w:jc w:val="center"/>
              <w:rPr>
                <w:rFonts w:ascii="华文中宋" w:hAnsi="华文中宋" w:eastAsia="华文中宋"/>
                <w:b/>
                <w:sz w:val="24"/>
                <w:szCs w:val="24"/>
              </w:rPr>
            </w:pPr>
          </w:p>
        </w:tc>
      </w:tr>
      <w:tr w14:paraId="76DF5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8522" w:type="dxa"/>
            <w:gridSpan w:val="6"/>
            <w:vAlign w:val="center"/>
          </w:tcPr>
          <w:p w14:paraId="4744F1C3">
            <w:pPr>
              <w:spacing w:after="0"/>
              <w:jc w:val="center"/>
              <w:rPr>
                <w:rFonts w:ascii="华文中宋" w:hAnsi="华文中宋" w:eastAsia="华文中宋"/>
                <w:b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b/>
                <w:sz w:val="24"/>
                <w:szCs w:val="24"/>
              </w:rPr>
              <w:t>复试材料审查</w:t>
            </w:r>
          </w:p>
        </w:tc>
      </w:tr>
      <w:tr w14:paraId="742326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8522" w:type="dxa"/>
            <w:gridSpan w:val="6"/>
            <w:vAlign w:val="center"/>
          </w:tcPr>
          <w:p w14:paraId="1ABCA3DD">
            <w:pPr>
              <w:spacing w:after="0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□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①承诺书；</w:t>
            </w:r>
          </w:p>
          <w:p w14:paraId="4EB15FEC">
            <w:pPr>
              <w:spacing w:after="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□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②准考证；</w:t>
            </w:r>
          </w:p>
          <w:p w14:paraId="581B8496">
            <w:pPr>
              <w:spacing w:after="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□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③身份证；</w:t>
            </w:r>
          </w:p>
          <w:p w14:paraId="61F6E9CA">
            <w:pPr>
              <w:spacing w:after="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□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④学生证(应届毕业生)；</w:t>
            </w:r>
          </w:p>
          <w:p w14:paraId="587A96AA">
            <w:pPr>
              <w:spacing w:after="0"/>
              <w:ind w:firstLine="240" w:firstLineChars="10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毕业证、学位证(往届生)；</w:t>
            </w:r>
          </w:p>
          <w:p w14:paraId="2CDC2122">
            <w:pPr>
              <w:spacing w:after="0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□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⑤大学期间成绩单(应届毕业生，加盖学校教务部门公章)；</w:t>
            </w:r>
          </w:p>
          <w:p w14:paraId="000395A8">
            <w:pPr>
              <w:spacing w:after="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□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⑥教育部学籍在线验证报告</w:t>
            </w:r>
            <w:r>
              <w:rPr>
                <w:rFonts w:ascii="仿宋" w:hAnsi="仿宋" w:eastAsia="仿宋"/>
                <w:sz w:val="24"/>
                <w:szCs w:val="24"/>
              </w:rPr>
              <w:t>(应届毕业生)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；</w:t>
            </w:r>
          </w:p>
          <w:p w14:paraId="17C02277">
            <w:pPr>
              <w:spacing w:after="0"/>
              <w:ind w:firstLine="480" w:firstLineChars="20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教育部学历证书电子注册备案表(往届生)；</w:t>
            </w:r>
          </w:p>
          <w:p w14:paraId="0026AA89">
            <w:pPr>
              <w:spacing w:after="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□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⑦考籍卡(证)以及按期毕业承诺书(还未毕业但在</w:t>
            </w:r>
            <w:r>
              <w:rPr>
                <w:rFonts w:ascii="仿宋" w:hAnsi="仿宋" w:eastAsia="仿宋"/>
                <w:sz w:val="24"/>
                <w:szCs w:val="24"/>
              </w:rPr>
              <w:t>20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6</w:t>
            </w:r>
            <w:r>
              <w:rPr>
                <w:rFonts w:ascii="仿宋" w:hAnsi="仿宋" w:eastAsia="仿宋"/>
                <w:sz w:val="24"/>
                <w:szCs w:val="24"/>
              </w:rPr>
              <w:t>年9月1日前可取得国家承认本科毕业证书的自学考试和网络教育本科生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)；</w:t>
            </w:r>
          </w:p>
          <w:p w14:paraId="4C86AE89">
            <w:pPr>
              <w:spacing w:after="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□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⑧《综合评价表》(加盖单位公章</w:t>
            </w:r>
            <w:r>
              <w:rPr>
                <w:rFonts w:ascii="仿宋" w:hAnsi="仿宋" w:eastAsia="仿宋"/>
                <w:sz w:val="24"/>
                <w:szCs w:val="24"/>
              </w:rPr>
              <w:t>)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;</w:t>
            </w:r>
          </w:p>
          <w:p w14:paraId="6A1A206E">
            <w:pPr>
              <w:spacing w:after="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□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⑨享受加分政策的考生</w:t>
            </w:r>
            <w:r>
              <w:rPr>
                <w:rFonts w:ascii="仿宋" w:hAnsi="仿宋" w:eastAsia="仿宋"/>
                <w:sz w:val="24"/>
                <w:szCs w:val="24"/>
              </w:rPr>
              <w:t>(如大学生村官、大学生志愿服务西部计划、三支一扶等)须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提交</w:t>
            </w:r>
            <w:r>
              <w:rPr>
                <w:rFonts w:ascii="仿宋" w:hAnsi="仿宋" w:eastAsia="仿宋"/>
                <w:sz w:val="24"/>
                <w:szCs w:val="24"/>
              </w:rPr>
              <w:t>相关证明材料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;</w:t>
            </w:r>
            <w:bookmarkStart w:id="0" w:name="_GoBack"/>
            <w:bookmarkEnd w:id="0"/>
          </w:p>
          <w:p w14:paraId="723C1C01">
            <w:pPr>
              <w:spacing w:after="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□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⑩《入伍批准书》、《退出现役证》(退役大学生士兵)。</w:t>
            </w:r>
          </w:p>
          <w:p w14:paraId="68C38AC5">
            <w:pPr>
              <w:spacing w:after="0"/>
              <w:rPr>
                <w:rFonts w:ascii="仿宋" w:hAnsi="仿宋" w:eastAsia="仿宋"/>
                <w:b/>
                <w:sz w:val="24"/>
                <w:szCs w:val="24"/>
              </w:rPr>
            </w:pPr>
          </w:p>
          <w:p w14:paraId="6E2ACD8F">
            <w:pPr>
              <w:spacing w:after="0"/>
              <w:rPr>
                <w:rFonts w:ascii="华文中宋" w:hAnsi="华文中宋" w:eastAsia="华文中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①-⑧项学院留存，⑨-⑩项学院收集后交研招办。</w:t>
            </w:r>
          </w:p>
        </w:tc>
      </w:tr>
      <w:tr w14:paraId="64BBB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8522" w:type="dxa"/>
            <w:gridSpan w:val="6"/>
            <w:vAlign w:val="center"/>
          </w:tcPr>
          <w:p w14:paraId="7AB25C3F">
            <w:pPr>
              <w:spacing w:after="0"/>
              <w:rPr>
                <w:rFonts w:ascii="华文中宋" w:hAnsi="华文中宋" w:eastAsia="华文中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□</w:t>
            </w:r>
            <w:r>
              <w:rPr>
                <w:rFonts w:hint="eastAsia" w:ascii="华文中宋" w:hAnsi="华文中宋" w:eastAsia="华文中宋"/>
                <w:b/>
                <w:sz w:val="24"/>
                <w:szCs w:val="24"/>
              </w:rPr>
              <w:t>复试费缴纳：120元/次。</w:t>
            </w:r>
          </w:p>
        </w:tc>
      </w:tr>
      <w:tr w14:paraId="0C915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8522" w:type="dxa"/>
            <w:gridSpan w:val="6"/>
            <w:vAlign w:val="center"/>
          </w:tcPr>
          <w:p w14:paraId="598C1EC7">
            <w:pPr>
              <w:spacing w:after="0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□</w:t>
            </w:r>
            <w:r>
              <w:rPr>
                <w:rFonts w:hint="eastAsia" w:ascii="华文中宋" w:hAnsi="华文中宋" w:eastAsia="华文中宋"/>
                <w:b/>
                <w:sz w:val="24"/>
                <w:szCs w:val="24"/>
              </w:rPr>
              <w:t>体检报告(学院留存)。</w:t>
            </w:r>
          </w:p>
        </w:tc>
      </w:tr>
      <w:tr w14:paraId="5A0FB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8522" w:type="dxa"/>
            <w:gridSpan w:val="6"/>
            <w:vAlign w:val="center"/>
          </w:tcPr>
          <w:p w14:paraId="0C76CDB2">
            <w:pPr>
              <w:spacing w:after="0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华文中宋" w:hAnsi="华文中宋" w:eastAsia="华文中宋"/>
                <w:b/>
                <w:sz w:val="24"/>
                <w:szCs w:val="24"/>
              </w:rPr>
              <w:t>审核结论</w:t>
            </w:r>
          </w:p>
        </w:tc>
      </w:tr>
      <w:tr w14:paraId="37EEAF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7" w:hRule="atLeast"/>
          <w:jc w:val="center"/>
        </w:trPr>
        <w:tc>
          <w:tcPr>
            <w:tcW w:w="8522" w:type="dxa"/>
            <w:gridSpan w:val="6"/>
            <w:vAlign w:val="center"/>
          </w:tcPr>
          <w:p w14:paraId="5A7A85FA">
            <w:pPr>
              <w:spacing w:after="0"/>
              <w:ind w:firstLine="600" w:firstLineChars="200"/>
              <w:rPr>
                <w:rFonts w:ascii="仿宋" w:hAnsi="仿宋" w:eastAsia="仿宋"/>
                <w:sz w:val="30"/>
                <w:szCs w:val="30"/>
              </w:rPr>
            </w:pPr>
          </w:p>
          <w:p w14:paraId="6258145A">
            <w:pPr>
              <w:spacing w:after="0"/>
              <w:ind w:firstLine="600" w:firstLineChars="200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(□</w:t>
            </w:r>
            <w:r>
              <w:rPr>
                <w:rFonts w:ascii="仿宋" w:hAnsi="仿宋" w:eastAsia="仿宋"/>
                <w:sz w:val="30"/>
                <w:szCs w:val="30"/>
              </w:rPr>
              <w:t>符合</w:t>
            </w:r>
            <w:r>
              <w:rPr>
                <w:rFonts w:hint="eastAsia" w:ascii="仿宋" w:hAnsi="仿宋" w:eastAsia="仿宋"/>
                <w:sz w:val="30"/>
                <w:szCs w:val="30"/>
              </w:rPr>
              <w:t xml:space="preserve">  □不</w:t>
            </w:r>
            <w:r>
              <w:rPr>
                <w:rFonts w:ascii="仿宋" w:hAnsi="仿宋" w:eastAsia="仿宋"/>
                <w:sz w:val="30"/>
                <w:szCs w:val="30"/>
              </w:rPr>
              <w:t>符合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)</w:t>
            </w:r>
            <w:r>
              <w:rPr>
                <w:rFonts w:ascii="仿宋" w:hAnsi="仿宋" w:eastAsia="仿宋"/>
                <w:sz w:val="30"/>
                <w:szCs w:val="30"/>
              </w:rPr>
              <w:t>报考以及复试条件，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(□</w:t>
            </w:r>
            <w:r>
              <w:rPr>
                <w:rFonts w:ascii="仿宋" w:hAnsi="仿宋" w:eastAsia="仿宋"/>
                <w:sz w:val="30"/>
                <w:szCs w:val="30"/>
              </w:rPr>
              <w:t>符合</w:t>
            </w:r>
            <w:r>
              <w:rPr>
                <w:rFonts w:hint="eastAsia" w:ascii="仿宋" w:hAnsi="仿宋" w:eastAsia="仿宋"/>
                <w:sz w:val="30"/>
                <w:szCs w:val="30"/>
              </w:rPr>
              <w:t xml:space="preserve">  □不</w:t>
            </w:r>
            <w:r>
              <w:rPr>
                <w:rFonts w:ascii="仿宋" w:hAnsi="仿宋" w:eastAsia="仿宋"/>
                <w:sz w:val="30"/>
                <w:szCs w:val="30"/>
              </w:rPr>
              <w:t>符合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)</w:t>
            </w:r>
            <w:r>
              <w:rPr>
                <w:rFonts w:ascii="仿宋" w:hAnsi="仿宋" w:eastAsia="仿宋"/>
                <w:sz w:val="30"/>
                <w:szCs w:val="30"/>
              </w:rPr>
              <w:t>招生简章规定的其他学术学位等报考要求。</w:t>
            </w:r>
          </w:p>
          <w:p w14:paraId="1B26D537">
            <w:pPr>
              <w:spacing w:after="0"/>
              <w:ind w:firstLine="600" w:firstLineChars="200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ascii="仿宋" w:hAnsi="仿宋" w:eastAsia="仿宋"/>
                <w:sz w:val="30"/>
                <w:szCs w:val="30"/>
              </w:rPr>
              <w:t>复试资格审查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(□</w:t>
            </w:r>
            <w:r>
              <w:rPr>
                <w:rFonts w:ascii="仿宋" w:hAnsi="仿宋" w:eastAsia="仿宋"/>
                <w:sz w:val="30"/>
                <w:szCs w:val="30"/>
              </w:rPr>
              <w:t>通过</w:t>
            </w:r>
            <w:r>
              <w:rPr>
                <w:rFonts w:hint="eastAsia" w:ascii="仿宋" w:hAnsi="仿宋" w:eastAsia="仿宋"/>
                <w:sz w:val="30"/>
                <w:szCs w:val="30"/>
              </w:rPr>
              <w:t xml:space="preserve">   □不</w:t>
            </w:r>
            <w:r>
              <w:rPr>
                <w:rFonts w:ascii="仿宋" w:hAnsi="仿宋" w:eastAsia="仿宋"/>
                <w:sz w:val="30"/>
                <w:szCs w:val="30"/>
              </w:rPr>
              <w:t>通过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)</w:t>
            </w:r>
          </w:p>
          <w:p w14:paraId="7F9BAB9A">
            <w:pPr>
              <w:spacing w:after="0"/>
              <w:ind w:firstLine="600" w:firstLineChars="200"/>
              <w:rPr>
                <w:rFonts w:ascii="仿宋" w:hAnsi="仿宋" w:eastAsia="仿宋"/>
                <w:sz w:val="30"/>
                <w:szCs w:val="30"/>
              </w:rPr>
            </w:pPr>
          </w:p>
          <w:p w14:paraId="0A26A76C">
            <w:pPr>
              <w:spacing w:after="0"/>
              <w:jc w:val="both"/>
              <w:rPr>
                <w:rFonts w:hint="eastAsia" w:ascii="华文中宋" w:hAnsi="华文中宋" w:eastAsia="华文中宋"/>
                <w:b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b/>
                <w:sz w:val="24"/>
                <w:szCs w:val="24"/>
              </w:rPr>
              <w:t xml:space="preserve">审   查   人： </w:t>
            </w:r>
          </w:p>
          <w:p w14:paraId="761DA581">
            <w:pPr>
              <w:spacing w:after="0"/>
              <w:jc w:val="both"/>
              <w:rPr>
                <w:rFonts w:ascii="华文中宋" w:hAnsi="华文中宋" w:eastAsia="华文中宋"/>
                <w:b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b/>
                <w:sz w:val="24"/>
                <w:szCs w:val="24"/>
              </w:rPr>
              <w:t xml:space="preserve">                                         </w:t>
            </w:r>
            <w:r>
              <w:rPr>
                <w:rFonts w:hint="eastAsia" w:ascii="华文中宋" w:hAnsi="华文中宋" w:eastAsia="华文中宋"/>
                <w:b/>
                <w:sz w:val="24"/>
                <w:szCs w:val="24"/>
                <w:lang w:val="en-US" w:eastAsia="zh-CN"/>
              </w:rPr>
              <w:t xml:space="preserve">                                 </w:t>
            </w:r>
            <w:r>
              <w:rPr>
                <w:rFonts w:hint="eastAsia" w:ascii="华文中宋" w:hAnsi="华文中宋" w:eastAsia="华文中宋"/>
                <w:b/>
                <w:sz w:val="24"/>
                <w:szCs w:val="24"/>
              </w:rPr>
              <w:t>年     月     日</w:t>
            </w:r>
          </w:p>
          <w:p w14:paraId="317257EE">
            <w:pPr>
              <w:spacing w:after="0"/>
              <w:jc w:val="both"/>
              <w:rPr>
                <w:rFonts w:ascii="华文中宋" w:hAnsi="华文中宋" w:eastAsia="华文中宋"/>
                <w:b/>
                <w:sz w:val="24"/>
                <w:szCs w:val="24"/>
              </w:rPr>
            </w:pPr>
          </w:p>
          <w:p w14:paraId="334F9C0F">
            <w:pPr>
              <w:spacing w:after="0"/>
              <w:jc w:val="both"/>
              <w:rPr>
                <w:rFonts w:hint="eastAsia" w:ascii="华文中宋" w:hAnsi="华文中宋" w:eastAsia="华文中宋"/>
                <w:b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b/>
                <w:sz w:val="24"/>
                <w:szCs w:val="24"/>
              </w:rPr>
              <w:t xml:space="preserve">分管院领导：                                                              </w:t>
            </w:r>
          </w:p>
          <w:p w14:paraId="5BDFCDE2">
            <w:pPr>
              <w:spacing w:after="0"/>
              <w:ind w:firstLine="5766" w:firstLineChars="2400"/>
              <w:jc w:val="both"/>
              <w:rPr>
                <w:rFonts w:ascii="华文中宋" w:hAnsi="华文中宋" w:eastAsia="华文中宋"/>
                <w:b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b/>
                <w:sz w:val="24"/>
                <w:szCs w:val="24"/>
              </w:rPr>
              <w:t>年     月     日</w:t>
            </w:r>
          </w:p>
        </w:tc>
      </w:tr>
    </w:tbl>
    <w:p w14:paraId="0EAAF73D"/>
    <w:sectPr>
      <w:pgSz w:w="11906" w:h="16838"/>
      <w:pgMar w:top="1134" w:right="1134" w:bottom="0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4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docVars>
    <w:docVar w:name="commondata" w:val="eyJoZGlkIjoiMGU5Yjc3OTZhN2Y3ZmE4NjEzZGE3NmM5YjUyNDE1M2YifQ=="/>
  </w:docVars>
  <w:rsids>
    <w:rsidRoot w:val="00D31D50"/>
    <w:rsid w:val="000D2C64"/>
    <w:rsid w:val="00273B07"/>
    <w:rsid w:val="002C3015"/>
    <w:rsid w:val="002C5138"/>
    <w:rsid w:val="002D3812"/>
    <w:rsid w:val="00300EB3"/>
    <w:rsid w:val="00323B43"/>
    <w:rsid w:val="003D37D8"/>
    <w:rsid w:val="00426133"/>
    <w:rsid w:val="004358AB"/>
    <w:rsid w:val="005512B3"/>
    <w:rsid w:val="006529FF"/>
    <w:rsid w:val="0088310B"/>
    <w:rsid w:val="008B7726"/>
    <w:rsid w:val="00D31D50"/>
    <w:rsid w:val="00F14877"/>
    <w:rsid w:val="00F45DBB"/>
    <w:rsid w:val="0EE23933"/>
    <w:rsid w:val="0FA93EA3"/>
    <w:rsid w:val="2874299E"/>
    <w:rsid w:val="47675A08"/>
    <w:rsid w:val="5530630F"/>
    <w:rsid w:val="56C77987"/>
    <w:rsid w:val="675E7266"/>
    <w:rsid w:val="68E34E46"/>
    <w:rsid w:val="780F2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8">
    <w:name w:val="页脚 Char"/>
    <w:basedOn w:val="6"/>
    <w:link w:val="2"/>
    <w:autoRedefine/>
    <w:semiHidden/>
    <w:qFormat/>
    <w:uiPriority w:val="99"/>
    <w:rPr>
      <w:rFonts w:ascii="Tahoma" w:hAnsi="Tahoma"/>
      <w:sz w:val="18"/>
      <w:szCs w:val="18"/>
    </w:rPr>
  </w:style>
  <w:style w:type="paragraph" w:styleId="9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443</Words>
  <Characters>452</Characters>
  <Lines>4</Lines>
  <Paragraphs>1</Paragraphs>
  <TotalTime>55</TotalTime>
  <ScaleCrop>false</ScaleCrop>
  <LinksUpToDate>false</LinksUpToDate>
  <CharactersWithSpaces>603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Lenovo</dc:creator>
  <cp:lastModifiedBy>宋江南</cp:lastModifiedBy>
  <dcterms:modified xsi:type="dcterms:W3CDTF">2026-03-24T12:12:14Z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9D8F9E92E42C432DAFB08365FF5CBE38</vt:lpwstr>
  </property>
  <property fmtid="{D5CDD505-2E9C-101B-9397-08002B2CF9AE}" pid="4" name="KSOTemplateDocerSaveRecord">
    <vt:lpwstr>eyJoZGlkIjoiMDM4NDBkNGQzNjgzYzc4ODFiYzdlZDUyZWFiYzM0YjgiLCJ1c2VySWQiOiIzNzc5ODQ5MDgifQ==</vt:lpwstr>
  </property>
</Properties>
</file>